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3E1" w:rsidRPr="006763E1" w:rsidRDefault="006763E1" w:rsidP="00EB48D7">
      <w:pPr>
        <w:jc w:val="both"/>
        <w:rPr>
          <w:b/>
          <w:sz w:val="32"/>
          <w:lang w:val="kk-KZ"/>
        </w:rPr>
      </w:pPr>
      <w:r w:rsidRPr="006763E1">
        <w:rPr>
          <w:b/>
          <w:sz w:val="32"/>
          <w:lang w:val="kk-KZ"/>
        </w:rPr>
        <w:t>Метод стоимости чистых активов</w:t>
      </w:r>
    </w:p>
    <w:p w:rsidR="00EB48D7" w:rsidRDefault="00EB48D7" w:rsidP="00EB48D7">
      <w:pPr>
        <w:jc w:val="both"/>
        <w:rPr>
          <w:lang w:val="kk-KZ"/>
        </w:rPr>
      </w:pPr>
      <w:r>
        <w:t>В рамках оценки бизнеса при использовании метода чистых активов, традиционный баланс предприятия заменяется скорректированным балансом, в котором все активы (материальные и нематериальные), а также все обязательства показаны по рыночной и</w:t>
      </w:r>
      <w:bookmarkStart w:id="0" w:name="_GoBack"/>
      <w:bookmarkEnd w:id="0"/>
      <w:r>
        <w:t xml:space="preserve">ли какой-либо другой подходящей текущей стоимости. </w:t>
      </w:r>
    </w:p>
    <w:p w:rsidR="00EB48D7" w:rsidRDefault="00EB48D7" w:rsidP="00EB48D7">
      <w:pPr>
        <w:jc w:val="both"/>
        <w:rPr>
          <w:lang w:val="kk-KZ"/>
        </w:rPr>
      </w:pPr>
      <w:r>
        <w:t xml:space="preserve">Метод «чистых активов» является косвенным методом определения стоимости предприятия. При использовании данного метода берутся данные баланса предприятия. </w:t>
      </w:r>
    </w:p>
    <w:p w:rsidR="00EB48D7" w:rsidRDefault="00EB48D7" w:rsidP="00EB48D7">
      <w:pPr>
        <w:jc w:val="both"/>
        <w:rPr>
          <w:lang w:val="kk-KZ"/>
        </w:rPr>
      </w:pPr>
      <w:r>
        <w:t xml:space="preserve">Метод чистых активов используется при условии наличия значительных материальных активов, при отсутствии ретроспективных данных о прибыли или низкой надежности прогнозов, если значительную часть активов составляют финансовые активы. </w:t>
      </w:r>
    </w:p>
    <w:p w:rsidR="00EB48D7" w:rsidRDefault="00EB48D7" w:rsidP="00EB48D7">
      <w:pPr>
        <w:jc w:val="both"/>
        <w:rPr>
          <w:lang w:val="kk-KZ"/>
        </w:rPr>
      </w:pPr>
      <w:r>
        <w:t xml:space="preserve">За основу расчета принят баланс </w:t>
      </w:r>
      <w:r>
        <w:rPr>
          <w:lang w:val="kk-KZ"/>
        </w:rPr>
        <w:t>АО</w:t>
      </w:r>
      <w:r>
        <w:t xml:space="preserve"> «</w:t>
      </w:r>
      <w:r>
        <w:rPr>
          <w:lang w:val="kk-KZ"/>
        </w:rPr>
        <w:t>Х</w:t>
      </w:r>
      <w:r>
        <w:t>», составленный на 31.12.20</w:t>
      </w:r>
      <w:r>
        <w:rPr>
          <w:lang w:val="kk-KZ"/>
        </w:rPr>
        <w:t>20</w:t>
      </w:r>
      <w:r>
        <w:t xml:space="preserve">, как баланс на последнюю отчетную дату. Использованная формула расчета стоимости предприятия методом чистых активов: </w:t>
      </w:r>
    </w:p>
    <w:p w:rsidR="00EB48D7" w:rsidRDefault="00EB48D7" w:rsidP="00EB48D7">
      <w:pPr>
        <w:jc w:val="center"/>
        <w:rPr>
          <w:lang w:val="kk-KZ"/>
        </w:rPr>
      </w:pPr>
      <w:proofErr w:type="spellStart"/>
      <w:proofErr w:type="gramStart"/>
      <w:r>
        <w:t>Сб</w:t>
      </w:r>
      <w:proofErr w:type="spellEnd"/>
      <w:proofErr w:type="gramEnd"/>
      <w:r>
        <w:t xml:space="preserve"> = См + </w:t>
      </w:r>
      <w:proofErr w:type="spellStart"/>
      <w:r>
        <w:t>Сф</w:t>
      </w:r>
      <w:proofErr w:type="spellEnd"/>
      <w:r>
        <w:t xml:space="preserve"> + </w:t>
      </w:r>
      <w:proofErr w:type="spellStart"/>
      <w:r>
        <w:t>Сн</w:t>
      </w:r>
      <w:proofErr w:type="spellEnd"/>
      <w:r>
        <w:t xml:space="preserve"> – О, (3)</w:t>
      </w:r>
    </w:p>
    <w:p w:rsidR="00EB48D7" w:rsidRDefault="00EB48D7" w:rsidP="00EB48D7">
      <w:pPr>
        <w:jc w:val="both"/>
        <w:rPr>
          <w:lang w:val="kk-KZ"/>
        </w:rPr>
      </w:pPr>
      <w:r>
        <w:t xml:space="preserve">где </w:t>
      </w:r>
      <w:proofErr w:type="spellStart"/>
      <w:proofErr w:type="gramStart"/>
      <w:r>
        <w:t>Сб</w:t>
      </w:r>
      <w:proofErr w:type="spellEnd"/>
      <w:proofErr w:type="gramEnd"/>
      <w:r>
        <w:t xml:space="preserve"> – стоимость предприятия (бизнеса); </w:t>
      </w:r>
    </w:p>
    <w:p w:rsidR="00EB48D7" w:rsidRDefault="00EB48D7" w:rsidP="00EB48D7">
      <w:pPr>
        <w:jc w:val="both"/>
        <w:rPr>
          <w:lang w:val="kk-KZ"/>
        </w:rPr>
      </w:pPr>
      <w:proofErr w:type="gramStart"/>
      <w:r>
        <w:t>См</w:t>
      </w:r>
      <w:proofErr w:type="gramEnd"/>
      <w:r>
        <w:t xml:space="preserve"> – стоимость материальных активов; </w:t>
      </w:r>
    </w:p>
    <w:p w:rsidR="00EB48D7" w:rsidRDefault="00EB48D7" w:rsidP="00EB48D7">
      <w:pPr>
        <w:jc w:val="both"/>
        <w:rPr>
          <w:lang w:val="kk-KZ"/>
        </w:rPr>
      </w:pPr>
      <w:proofErr w:type="spellStart"/>
      <w:r>
        <w:t>Сф</w:t>
      </w:r>
      <w:proofErr w:type="spellEnd"/>
      <w:r>
        <w:t xml:space="preserve"> – стоимость финансовых активов; </w:t>
      </w:r>
    </w:p>
    <w:p w:rsidR="00EB48D7" w:rsidRDefault="00EB48D7" w:rsidP="00EB48D7">
      <w:pPr>
        <w:jc w:val="both"/>
        <w:rPr>
          <w:lang w:val="kk-KZ"/>
        </w:rPr>
      </w:pPr>
      <w:proofErr w:type="spellStart"/>
      <w:r>
        <w:t>Сн</w:t>
      </w:r>
      <w:proofErr w:type="spellEnd"/>
      <w:r>
        <w:t xml:space="preserve"> – стоимость нематериальных активов; </w:t>
      </w:r>
    </w:p>
    <w:p w:rsidR="00EB48D7" w:rsidRDefault="00EB48D7" w:rsidP="00EB48D7">
      <w:pPr>
        <w:jc w:val="both"/>
        <w:rPr>
          <w:lang w:val="kk-KZ"/>
        </w:rPr>
      </w:pPr>
      <w:r>
        <w:t>О – стоимость обязатель</w:t>
      </w:r>
      <w:proofErr w:type="gramStart"/>
      <w:r>
        <w:t>ств пр</w:t>
      </w:r>
      <w:proofErr w:type="gramEnd"/>
      <w:r>
        <w:t xml:space="preserve">едприятия. </w:t>
      </w:r>
    </w:p>
    <w:p w:rsidR="00283708" w:rsidRDefault="00EB48D7" w:rsidP="00EB48D7">
      <w:pPr>
        <w:jc w:val="both"/>
        <w:rPr>
          <w:lang w:val="kk-KZ"/>
        </w:rPr>
      </w:pPr>
      <w:r>
        <w:t>Расчет рыночной стоимости бизнеса методом чистых активов представлен в таблице.</w:t>
      </w:r>
    </w:p>
    <w:p w:rsidR="006763E1" w:rsidRPr="006763E1" w:rsidRDefault="006763E1" w:rsidP="00EB48D7">
      <w:pPr>
        <w:jc w:val="both"/>
        <w:rPr>
          <w:b/>
          <w:sz w:val="32"/>
          <w:lang w:val="kk-KZ"/>
        </w:rPr>
      </w:pPr>
      <w:r w:rsidRPr="006763E1">
        <w:rPr>
          <w:b/>
          <w:sz w:val="32"/>
          <w:lang w:val="kk-KZ"/>
        </w:rPr>
        <w:t xml:space="preserve">Расчет ликвидационной стомости </w:t>
      </w:r>
    </w:p>
    <w:p w:rsidR="006763E1" w:rsidRPr="006763E1" w:rsidRDefault="006763E1" w:rsidP="006763E1">
      <w:pPr>
        <w:shd w:val="clear" w:color="auto" w:fill="889D00"/>
        <w:spacing w:before="100" w:beforeAutospacing="1" w:after="100" w:afterAutospacing="1" w:line="240" w:lineRule="auto"/>
        <w:jc w:val="both"/>
        <w:outlineLvl w:val="1"/>
        <w:rPr>
          <w:rFonts w:ascii="Tahoma" w:eastAsia="Times New Roman" w:hAnsi="Tahoma" w:cs="Tahoma"/>
          <w:b/>
          <w:bCs/>
          <w:color w:val="000000"/>
          <w:sz w:val="36"/>
          <w:szCs w:val="36"/>
          <w:lang w:eastAsia="ru-RU"/>
        </w:rPr>
      </w:pPr>
      <w:r w:rsidRPr="006763E1">
        <w:rPr>
          <w:rFonts w:ascii="Verdana" w:eastAsia="Times New Roman" w:hAnsi="Verdana" w:cs="Tahoma"/>
          <w:b/>
          <w:bCs/>
          <w:color w:val="000000"/>
          <w:sz w:val="20"/>
          <w:szCs w:val="20"/>
          <w:lang w:eastAsia="ru-RU"/>
        </w:rPr>
        <w:t>Задача №2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Определите ликвидационную стоимость предприятия (бизнеса) на основе следующих данных.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Балансовая стоимость активов и пассивов предприятия:</w:t>
      </w:r>
    </w:p>
    <w:p w:rsidR="006763E1" w:rsidRPr="006763E1" w:rsidRDefault="006763E1" w:rsidP="006763E1">
      <w:pPr>
        <w:numPr>
          <w:ilvl w:val="0"/>
          <w:numId w:val="1"/>
        </w:numPr>
        <w:shd w:val="clear" w:color="auto" w:fill="889D00"/>
        <w:spacing w:before="60"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Денежные средства = 150 000</w:t>
      </w:r>
    </w:p>
    <w:p w:rsidR="006763E1" w:rsidRPr="006763E1" w:rsidRDefault="006763E1" w:rsidP="006763E1">
      <w:pPr>
        <w:numPr>
          <w:ilvl w:val="0"/>
          <w:numId w:val="1"/>
        </w:numPr>
        <w:shd w:val="clear" w:color="auto" w:fill="889D00"/>
        <w:spacing w:before="60"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Дебиторская задолженность = 300 000</w:t>
      </w:r>
    </w:p>
    <w:p w:rsidR="006763E1" w:rsidRPr="006763E1" w:rsidRDefault="006763E1" w:rsidP="006763E1">
      <w:pPr>
        <w:numPr>
          <w:ilvl w:val="0"/>
          <w:numId w:val="1"/>
        </w:numPr>
        <w:shd w:val="clear" w:color="auto" w:fill="889D00"/>
        <w:spacing w:before="60"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Товарно-материальные запасы = 700 000</w:t>
      </w:r>
    </w:p>
    <w:p w:rsidR="006763E1" w:rsidRPr="006763E1" w:rsidRDefault="006763E1" w:rsidP="006763E1">
      <w:pPr>
        <w:numPr>
          <w:ilvl w:val="0"/>
          <w:numId w:val="1"/>
        </w:numPr>
        <w:shd w:val="clear" w:color="auto" w:fill="889D00"/>
        <w:spacing w:before="60"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Основные средства = 2 400 000</w:t>
      </w:r>
    </w:p>
    <w:p w:rsidR="006763E1" w:rsidRPr="006763E1" w:rsidRDefault="006763E1" w:rsidP="006763E1">
      <w:pPr>
        <w:numPr>
          <w:ilvl w:val="0"/>
          <w:numId w:val="1"/>
        </w:numPr>
        <w:shd w:val="clear" w:color="auto" w:fill="889D00"/>
        <w:spacing w:before="60"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lastRenderedPageBreak/>
        <w:t>Всего активы = 3 550 000</w:t>
      </w:r>
    </w:p>
    <w:p w:rsidR="006763E1" w:rsidRPr="006763E1" w:rsidRDefault="006763E1" w:rsidP="006763E1">
      <w:pPr>
        <w:numPr>
          <w:ilvl w:val="0"/>
          <w:numId w:val="1"/>
        </w:numPr>
        <w:shd w:val="clear" w:color="auto" w:fill="889D00"/>
        <w:spacing w:before="60"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Текущие обязательства = 800 000</w:t>
      </w:r>
    </w:p>
    <w:p w:rsidR="006763E1" w:rsidRPr="006763E1" w:rsidRDefault="006763E1" w:rsidP="006763E1">
      <w:pPr>
        <w:numPr>
          <w:ilvl w:val="0"/>
          <w:numId w:val="1"/>
        </w:numPr>
        <w:shd w:val="clear" w:color="auto" w:fill="889D00"/>
        <w:spacing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Долгосрочная задолженность = 850 000</w:t>
      </w:r>
    </w:p>
    <w:p w:rsidR="006763E1" w:rsidRPr="006763E1" w:rsidRDefault="006763E1" w:rsidP="006763E1">
      <w:pPr>
        <w:numPr>
          <w:ilvl w:val="0"/>
          <w:numId w:val="1"/>
        </w:numPr>
        <w:shd w:val="clear" w:color="auto" w:fill="889D00"/>
        <w:spacing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Собственный капитал = 1 900 000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1. Ликвидация активов компании и погашение ее задолженностей займет 1,5 года. Оборудование будет продано через 8 месяцев, недвижимость через 10 месяцев, товарно-материальные запасы, готовая продукция и незавершенное производство – через 1 месяц.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2. Производственная деятельность компании прекращена.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3. Оценщик сделал следующие выводы:</w:t>
      </w:r>
    </w:p>
    <w:p w:rsidR="006763E1" w:rsidRPr="006763E1" w:rsidRDefault="006763E1" w:rsidP="006763E1">
      <w:pPr>
        <w:numPr>
          <w:ilvl w:val="0"/>
          <w:numId w:val="2"/>
        </w:numPr>
        <w:shd w:val="clear" w:color="auto" w:fill="889D00"/>
        <w:spacing w:before="60"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20 % дебиторской задолженности не будет собрано;</w:t>
      </w:r>
    </w:p>
    <w:p w:rsidR="006763E1" w:rsidRPr="006763E1" w:rsidRDefault="006763E1" w:rsidP="006763E1">
      <w:pPr>
        <w:numPr>
          <w:ilvl w:val="0"/>
          <w:numId w:val="2"/>
        </w:numPr>
        <w:shd w:val="clear" w:color="auto" w:fill="889D00"/>
        <w:spacing w:before="60"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25% готовой продукции, общая стоимость которой 300 000 руб., являются неликвидными;</w:t>
      </w:r>
    </w:p>
    <w:p w:rsidR="006763E1" w:rsidRPr="006763E1" w:rsidRDefault="006763E1" w:rsidP="006763E1">
      <w:pPr>
        <w:numPr>
          <w:ilvl w:val="0"/>
          <w:numId w:val="2"/>
        </w:numPr>
        <w:shd w:val="clear" w:color="auto" w:fill="889D00"/>
        <w:spacing w:before="60"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затраты при транспортировке сырья, стоимость которого равна 200 000 руб., снизят стоимость последнего на 10%;</w:t>
      </w:r>
    </w:p>
    <w:p w:rsidR="006763E1" w:rsidRPr="006763E1" w:rsidRDefault="006763E1" w:rsidP="006763E1">
      <w:pPr>
        <w:numPr>
          <w:ilvl w:val="0"/>
          <w:numId w:val="2"/>
        </w:numPr>
        <w:shd w:val="clear" w:color="auto" w:fill="889D00"/>
        <w:spacing w:before="60"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при продаже недвижимости прямые затраты составят 10% от оценочной стоимости, равной 1 050 400 руб.;</w:t>
      </w:r>
    </w:p>
    <w:p w:rsidR="006763E1" w:rsidRPr="006763E1" w:rsidRDefault="006763E1" w:rsidP="006763E1">
      <w:pPr>
        <w:numPr>
          <w:ilvl w:val="0"/>
          <w:numId w:val="2"/>
        </w:numPr>
        <w:shd w:val="clear" w:color="auto" w:fill="889D00"/>
        <w:spacing w:before="60"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при продаже машин и оборудования прямые затраты составят 20% от оценочной стоимости, равной 1 000 000 руб.;</w:t>
      </w:r>
    </w:p>
    <w:p w:rsidR="006763E1" w:rsidRPr="006763E1" w:rsidRDefault="006763E1" w:rsidP="006763E1">
      <w:pPr>
        <w:numPr>
          <w:ilvl w:val="0"/>
          <w:numId w:val="2"/>
        </w:numPr>
        <w:shd w:val="clear" w:color="auto" w:fill="889D00"/>
        <w:spacing w:before="60"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затраты, связанные с содержанием активов до ликвидации, составят: по товарно-материальным запасам – 2000 руб. в месяц; по оборудованию – 2500 рублей в месяц; по недвижимости – 3200 рублей в месяц;</w:t>
      </w:r>
    </w:p>
    <w:p w:rsidR="006763E1" w:rsidRPr="006763E1" w:rsidRDefault="006763E1" w:rsidP="006763E1">
      <w:pPr>
        <w:numPr>
          <w:ilvl w:val="0"/>
          <w:numId w:val="2"/>
        </w:numPr>
        <w:shd w:val="clear" w:color="auto" w:fill="889D00"/>
        <w:spacing w:before="60"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управленческие расходы на ликвидацию компании – 1300 руб./мес.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4. Выходные пособия и выплаты работникам будут произведены в размере 200% от средней заработной платы. Средняя заработная плата на предприятии 20 000 руб.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5. Ставка дисконтирования – 15%.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b/>
          <w:bCs/>
          <w:color w:val="000000"/>
          <w:sz w:val="20"/>
          <w:szCs w:val="20"/>
          <w:lang w:eastAsia="ru-RU"/>
        </w:rPr>
        <w:br/>
        <w:t>МЕТОДИКА РЕШЕНИЯ ЗАДАЧИ: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Работы по оценке включают в себя несколько этапов: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1. Берется последний балансовый отчет.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2. Разрабатывается календарный график ликвидации активов, так как продажа различных видов активов предприятия требует различных временных периодов.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3. Определяется валовая выручка от ликвидации активов.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4. Оценочная стоимость активов уменьшается на величину прямых затрат. К прямым затратам, связанным с ликвидацией предприятия, относятся комиссионные оценочным и юридическим фирмам, налоги и сборы, которые платятся при продаже. С учетом календарного графика ликвидации на дату оценки по ставке дисконта, учитывающей связанный с этой продажей риск.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5. Ликвидационная стоимость активов уменьшается на расходы, связанные с владением активами до их продажи, включая затраты на сохранение запасов готовой продукции и незавершенного производства, сохранения оборудования, машин, механизмов, объектов недвижимости, а также управленческие расходы по поддержанию работы предприятия вплоть до его ликвидации.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6. Прибавляется (или вычитается) операционная прибыль (убытки) ликвидационного периода.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7. Вычитаются преимущественные права на выходные пособия и выплаты работникам предприятия, требования кредиторов по обязательствам, обеспеченным залогом имущества ликвидируемого предприятия, задолженность по обязательным платежам в бюджет и во внебюджетные фонды, расчеты с другими кредиторами.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Ликвидационную стоимость предприятия определим по схеме: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b/>
          <w:bCs/>
          <w:color w:val="000000"/>
          <w:sz w:val="20"/>
          <w:szCs w:val="20"/>
          <w:lang w:eastAsia="ru-RU"/>
        </w:rPr>
        <w:t>Ликвидационная стоимость предприятия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 = Валовая выручка от ликвидации активов - Затраты на ликвидацию - Сумма выходных пособий и выплат работникам - Кредиторская задолженность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b/>
          <w:bCs/>
          <w:color w:val="000000"/>
          <w:sz w:val="20"/>
          <w:szCs w:val="20"/>
          <w:lang w:eastAsia="ru-RU"/>
        </w:rPr>
        <w:br/>
        <w:t>РЕШЕНИЕ ЗАДАЧИ: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lastRenderedPageBreak/>
        <w:t>Календарный график ликвидации активов (срок ликвидации):</w:t>
      </w:r>
    </w:p>
    <w:p w:rsidR="006763E1" w:rsidRPr="006763E1" w:rsidRDefault="006763E1" w:rsidP="006763E1">
      <w:pPr>
        <w:numPr>
          <w:ilvl w:val="0"/>
          <w:numId w:val="3"/>
        </w:numPr>
        <w:shd w:val="clear" w:color="auto" w:fill="889D00"/>
        <w:spacing w:before="60"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Ликвидация активов предприятия и погашение задолженности – 18 мес.</w:t>
      </w:r>
    </w:p>
    <w:p w:rsidR="006763E1" w:rsidRPr="006763E1" w:rsidRDefault="006763E1" w:rsidP="006763E1">
      <w:pPr>
        <w:numPr>
          <w:ilvl w:val="0"/>
          <w:numId w:val="3"/>
        </w:numPr>
        <w:shd w:val="clear" w:color="auto" w:fill="889D00"/>
        <w:spacing w:before="60" w:after="100" w:afterAutospacing="1"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Оборудование – 8 мес.</w:t>
      </w:r>
    </w:p>
    <w:p w:rsidR="006763E1" w:rsidRPr="006763E1" w:rsidRDefault="006763E1" w:rsidP="006763E1">
      <w:pPr>
        <w:numPr>
          <w:ilvl w:val="0"/>
          <w:numId w:val="3"/>
        </w:numPr>
        <w:shd w:val="clear" w:color="auto" w:fill="889D00"/>
        <w:spacing w:before="60" w:after="100" w:afterAutospacing="1"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Недвижимость -  10 мес.</w:t>
      </w:r>
    </w:p>
    <w:p w:rsidR="006763E1" w:rsidRPr="006763E1" w:rsidRDefault="006763E1" w:rsidP="006763E1">
      <w:pPr>
        <w:numPr>
          <w:ilvl w:val="0"/>
          <w:numId w:val="3"/>
        </w:numPr>
        <w:shd w:val="clear" w:color="auto" w:fill="889D00"/>
        <w:spacing w:before="60" w:after="100" w:afterAutospacing="1"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ТМЗ, готовая продукция и незавершенное производство – 1 мес.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Принимать в расчет при расчете стоимости ликвидируемого предпри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softHyphen/>
        <w:t xml:space="preserve">ятия можно только активы, которые можно реализовать. </w:t>
      </w:r>
      <w:proofErr w:type="gramStart"/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 xml:space="preserve">Следовательно, </w:t>
      </w:r>
      <w:proofErr w:type="spellStart"/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ма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softHyphen/>
        <w:t>лоликвидные</w:t>
      </w:r>
      <w:proofErr w:type="spellEnd"/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 xml:space="preserve"> активы, которые продать вообще проблематично и которые оце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softHyphen/>
        <w:t>нены лишь по их условной восстановительной стоимости, а также неликвидные активы, которые вообще за срок ликвидации предприятия реализовать невозможно, не следует в данном случае принимать в расчет.</w:t>
      </w:r>
      <w:proofErr w:type="gramEnd"/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b/>
          <w:bCs/>
          <w:color w:val="000000"/>
          <w:sz w:val="20"/>
          <w:szCs w:val="20"/>
          <w:lang w:eastAsia="ru-RU"/>
        </w:rPr>
        <w:t>Произведем корректировку балансовой стоимости активов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: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Денежные средства = 150 000 – 0% = 150 000</w:t>
      </w:r>
    </w:p>
    <w:p w:rsidR="006763E1" w:rsidRPr="006763E1" w:rsidRDefault="006763E1" w:rsidP="006763E1">
      <w:pPr>
        <w:shd w:val="clear" w:color="auto" w:fill="889D00"/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Дебиторская задолженность = 300 000 – 20% = 240 000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  <w:t>Готовая продукция = 300 000 – 25% = 225 000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  <w:t>Сырье = 200 000 – 10% = 180 000</w:t>
      </w:r>
      <w:proofErr w:type="gramStart"/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  <w:t>П</w:t>
      </w:r>
      <w:proofErr w:type="gramEnd"/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рочие ТМЗ = 200 000 – 0% = 200 000</w:t>
      </w:r>
    </w:p>
    <w:p w:rsidR="006763E1" w:rsidRPr="006763E1" w:rsidRDefault="006763E1" w:rsidP="006763E1">
      <w:pPr>
        <w:shd w:val="clear" w:color="auto" w:fill="889D00"/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Недвижимость = 1 050 400 – 10% = 945 360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  <w:t>Машины и оборудование = 1 000 000 – 20% = 800 000</w:t>
      </w:r>
      <w:proofErr w:type="gramStart"/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  <w:t>П</w:t>
      </w:r>
      <w:proofErr w:type="gramEnd"/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рочие основные средства = 349 600 – 0% = 349 600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b/>
          <w:bCs/>
          <w:color w:val="000000"/>
          <w:sz w:val="20"/>
          <w:szCs w:val="20"/>
          <w:lang w:eastAsia="ru-RU"/>
        </w:rPr>
        <w:t>Определим валовую ликвидационную стоимость активов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 предприятия с учетом графика ликвидации и ставки дисконтирования по формуле:</w:t>
      </w:r>
    </w:p>
    <w:p w:rsidR="006763E1" w:rsidRPr="006763E1" w:rsidRDefault="006763E1" w:rsidP="006763E1">
      <w:pPr>
        <w:shd w:val="clear" w:color="auto" w:fill="889D0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PV = FV * 1/(1+i/m)^n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где: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val="en-US" w:eastAsia="ru-RU"/>
        </w:rPr>
        <w:t>PV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 – ликвидационная стоимость актива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val="en-US" w:eastAsia="ru-RU"/>
        </w:rPr>
        <w:t>FV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 – скорректированная балансовая стоимость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val="en-US" w:eastAsia="ru-RU"/>
        </w:rPr>
        <w:t>i 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 - ставка дисконтирования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val="en-US" w:eastAsia="ru-RU"/>
        </w:rPr>
        <w:t>m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 – 12 месяцев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val="en-US" w:eastAsia="ru-RU"/>
        </w:rPr>
        <w:t>n 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– срок ликвидации, количество месяцев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PV «Денежных средств» = 150 000 (не подлежит дисконтированию)</w:t>
      </w:r>
    </w:p>
    <w:p w:rsidR="006763E1" w:rsidRPr="006763E1" w:rsidRDefault="006763E1" w:rsidP="006763E1">
      <w:pPr>
        <w:shd w:val="clear" w:color="auto" w:fill="889D00"/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proofErr w:type="gramStart"/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PV "Дебиторской задолженности" = 240000/(1+0,15/12)^18 = 191911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  <w:t>PV «Готовой продукции» = 225000/(1+0,15/12)^1 = 222 222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  <w:t>PV «Сырья» = 180000/(1+0,15/12)^1 = 177 778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  <w:t>PV «Прочих ТМЗ» = 200000/(1+0,15/12)^1 = 197 531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  <w:t>PV «Недвижимости» = 945360/(1+0,15/12)^10 = 834 924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  <w:t>PV «Машин и оборудования» = 800000/(1+0,15/12)^8 = 724 319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  <w:t>PV «Прочих</w:t>
      </w:r>
      <w:proofErr w:type="gramEnd"/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 xml:space="preserve"> ОС» = 349600/(1+0,15/12)^18 = 279 551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proofErr w:type="spellStart"/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Т.</w:t>
      </w:r>
      <w:proofErr w:type="gramStart"/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о</w:t>
      </w:r>
      <w:proofErr w:type="spellEnd"/>
      <w:proofErr w:type="gramEnd"/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 xml:space="preserve">. </w:t>
      </w:r>
      <w:proofErr w:type="gramStart"/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валовая</w:t>
      </w:r>
      <w:proofErr w:type="gramEnd"/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 xml:space="preserve"> выручка от ликвидации активов = 2 778 236 руб.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b/>
          <w:bCs/>
          <w:color w:val="000000"/>
          <w:sz w:val="20"/>
          <w:szCs w:val="20"/>
          <w:lang w:eastAsia="ru-RU"/>
        </w:rPr>
        <w:t>Определим валовую стоимость затрат на ликвидацию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 с учетом графика ликвидации и ставки дисконта по формуле:</w:t>
      </w:r>
    </w:p>
    <w:p w:rsidR="006763E1" w:rsidRPr="006763E1" w:rsidRDefault="006763E1" w:rsidP="006763E1">
      <w:pPr>
        <w:shd w:val="clear" w:color="auto" w:fill="889D0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  <w:lang w:val="en-US"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val="en-US" w:eastAsia="ru-RU"/>
        </w:rPr>
        <w:t>PV = PMT * [(1- 1</w:t>
      </w:r>
      <w:proofErr w:type="gramStart"/>
      <w:r w:rsidRPr="006763E1">
        <w:rPr>
          <w:rFonts w:ascii="Verdana" w:eastAsia="Times New Roman" w:hAnsi="Verdana" w:cs="Tahoma"/>
          <w:color w:val="000000"/>
          <w:sz w:val="20"/>
          <w:szCs w:val="20"/>
          <w:lang w:val="en-US" w:eastAsia="ru-RU"/>
        </w:rPr>
        <w:t>/(</w:t>
      </w:r>
      <w:proofErr w:type="gramEnd"/>
      <w:r w:rsidRPr="006763E1">
        <w:rPr>
          <w:rFonts w:ascii="Verdana" w:eastAsia="Times New Roman" w:hAnsi="Verdana" w:cs="Tahoma"/>
          <w:color w:val="000000"/>
          <w:sz w:val="20"/>
          <w:szCs w:val="20"/>
          <w:lang w:val="en-US" w:eastAsia="ru-RU"/>
        </w:rPr>
        <w:t>1+i/m)^n)/i/m]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где: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val="en-US" w:eastAsia="ru-RU"/>
        </w:rPr>
        <w:t>PV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 – стоимость затрат на ликвидацию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val="en-US" w:eastAsia="ru-RU"/>
        </w:rPr>
        <w:t>PMT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 – сумма затрат на ликвидацию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val="en-US" w:eastAsia="ru-RU"/>
        </w:rPr>
        <w:t>i 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 - ставка дисконтирования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val="en-US" w:eastAsia="ru-RU"/>
        </w:rPr>
        <w:t>m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 – 12 месяцев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br/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val="en-US" w:eastAsia="ru-RU"/>
        </w:rPr>
        <w:t>n 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– срок ликвидации, количество месяцев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PV «ТМЗ» = 2000(1- 1/(1+0,15/12)^1)/0,15/12 = 1975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PV «Оборудования» = 2500(1- 1/(1+0,15/12)^8)/0,15/12 = 18920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PV «Недвижимости» = 3200(1- 1/(1+0,15/12)^10)/0,15/12 = 29906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PV «Управленческие расходы» = 3200(1- 1/(1+0,15/12)^18)/0,15/12  = 20838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proofErr w:type="spellStart"/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Т.о</w:t>
      </w:r>
      <w:proofErr w:type="spellEnd"/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., итоговые затраты на ликвидацию составили 71639 руб.</w:t>
      </w:r>
    </w:p>
    <w:p w:rsidR="006763E1" w:rsidRPr="006763E1" w:rsidRDefault="006763E1" w:rsidP="006763E1">
      <w:pPr>
        <w:shd w:val="clear" w:color="auto" w:fill="889D00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lastRenderedPageBreak/>
        <w:t>Сумма выходных пособий и выплат работникам: 20000*200% = 40000 руб.</w:t>
      </w:r>
    </w:p>
    <w:p w:rsidR="006763E1" w:rsidRPr="006763E1" w:rsidRDefault="006763E1" w:rsidP="006763E1">
      <w:pPr>
        <w:shd w:val="clear" w:color="auto" w:fill="889D00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Кредиторская задолженность = 800000+850000 = 1650000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b/>
          <w:bCs/>
          <w:color w:val="000000"/>
          <w:sz w:val="20"/>
          <w:szCs w:val="20"/>
          <w:lang w:eastAsia="ru-RU"/>
        </w:rPr>
        <w:t>Определим ликвидационную стоимость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 предприятия: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Ликвидационная стоимость предприятия = Валовая выручка от ликвидации активов - Затраты на ликвидацию - Сумма выходных пособий и выплат работникам - Кредиторская задолженность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ЛС предприятия = 2778236 – 71639 – 40000 – 1650000 = 1016597</w:t>
      </w:r>
    </w:p>
    <w:p w:rsidR="006763E1" w:rsidRPr="006763E1" w:rsidRDefault="006763E1" w:rsidP="006763E1">
      <w:pPr>
        <w:shd w:val="clear" w:color="auto" w:fill="889D00"/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6763E1">
        <w:rPr>
          <w:rFonts w:ascii="Verdana" w:eastAsia="Times New Roman" w:hAnsi="Verdana" w:cs="Tahoma"/>
          <w:b/>
          <w:bCs/>
          <w:color w:val="000000"/>
          <w:sz w:val="20"/>
          <w:szCs w:val="20"/>
          <w:lang w:eastAsia="ru-RU"/>
        </w:rPr>
        <w:t>Вывод:</w:t>
      </w:r>
      <w:r w:rsidRPr="006763E1">
        <w:rPr>
          <w:rFonts w:ascii="Verdana" w:eastAsia="Times New Roman" w:hAnsi="Verdana" w:cs="Tahoma"/>
          <w:color w:val="000000"/>
          <w:sz w:val="20"/>
          <w:szCs w:val="20"/>
          <w:lang w:eastAsia="ru-RU"/>
        </w:rPr>
        <w:t> ликвидационная стоимость предприятия составила 1 016 597 рублей.</w:t>
      </w:r>
    </w:p>
    <w:p w:rsidR="006763E1" w:rsidRPr="006763E1" w:rsidRDefault="006763E1" w:rsidP="00EB48D7">
      <w:pPr>
        <w:jc w:val="both"/>
      </w:pPr>
    </w:p>
    <w:p w:rsidR="00EB48D7" w:rsidRDefault="00EB48D7" w:rsidP="00EB48D7">
      <w:pPr>
        <w:jc w:val="both"/>
        <w:rPr>
          <w:lang w:val="kk-KZ"/>
        </w:rPr>
      </w:pPr>
      <w:r>
        <w:rPr>
          <w:noProof/>
          <w:lang w:eastAsia="ru-RU"/>
        </w:rPr>
        <w:drawing>
          <wp:inline distT="0" distB="0" distL="0" distR="0" wp14:anchorId="77D29037" wp14:editId="63F38DE2">
            <wp:extent cx="5940425" cy="4141432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41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48D7" w:rsidRDefault="00EB48D7" w:rsidP="00EB48D7">
      <w:pPr>
        <w:jc w:val="both"/>
        <w:rPr>
          <w:lang w:val="kk-KZ"/>
        </w:rPr>
      </w:pPr>
      <w:r>
        <w:t xml:space="preserve">Таким образом, стоимость предприятия (бизнеса) на расчетную дату составила 25 808 000 руб. </w:t>
      </w:r>
    </w:p>
    <w:p w:rsidR="00EB48D7" w:rsidRDefault="00EB48D7" w:rsidP="00EB48D7">
      <w:pPr>
        <w:jc w:val="both"/>
        <w:rPr>
          <w:lang w:val="kk-KZ"/>
        </w:rPr>
      </w:pPr>
      <w:r>
        <w:t>В оценочной деятельности в качестве одного из методов оценки стоимости бизнеса применяется метод чистых активов. При этом методе оценщик использует данные о чистых активах организации согласно бухгалтерской отчетности, предварительно скорректированной исходя из собственных оценочных значений рыночной стоимости имущества и обязательств.</w:t>
      </w:r>
    </w:p>
    <w:p w:rsidR="00EB48D7" w:rsidRPr="00EB48D7" w:rsidRDefault="00EB48D7" w:rsidP="00EB48D7">
      <w:pPr>
        <w:jc w:val="both"/>
        <w:rPr>
          <w:lang w:val="kk-KZ"/>
        </w:rPr>
      </w:pPr>
    </w:p>
    <w:sectPr w:rsidR="00EB48D7" w:rsidRPr="00EB4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420082"/>
    <w:multiLevelType w:val="multilevel"/>
    <w:tmpl w:val="77B25B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C2D6548"/>
    <w:multiLevelType w:val="multilevel"/>
    <w:tmpl w:val="B2F024F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A1C1245"/>
    <w:multiLevelType w:val="multilevel"/>
    <w:tmpl w:val="48903B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156"/>
    <w:rsid w:val="00283708"/>
    <w:rsid w:val="00517242"/>
    <w:rsid w:val="005237D3"/>
    <w:rsid w:val="006763E1"/>
    <w:rsid w:val="00972156"/>
    <w:rsid w:val="00EB4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D3"/>
    <w:rPr>
      <w:rFonts w:ascii="Times New Roman" w:hAnsi="Times New Roman"/>
      <w:sz w:val="28"/>
    </w:rPr>
  </w:style>
  <w:style w:type="paragraph" w:styleId="2">
    <w:name w:val="heading 2"/>
    <w:basedOn w:val="a"/>
    <w:link w:val="20"/>
    <w:uiPriority w:val="9"/>
    <w:qFormat/>
    <w:rsid w:val="006763E1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37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3708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6763E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Normal (Web)"/>
    <w:basedOn w:val="a"/>
    <w:uiPriority w:val="99"/>
    <w:semiHidden/>
    <w:unhideWhenUsed/>
    <w:rsid w:val="006763E1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D3"/>
    <w:rPr>
      <w:rFonts w:ascii="Times New Roman" w:hAnsi="Times New Roman"/>
      <w:sz w:val="28"/>
    </w:rPr>
  </w:style>
  <w:style w:type="paragraph" w:styleId="2">
    <w:name w:val="heading 2"/>
    <w:basedOn w:val="a"/>
    <w:link w:val="20"/>
    <w:uiPriority w:val="9"/>
    <w:qFormat/>
    <w:rsid w:val="006763E1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37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3708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6763E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Normal (Web)"/>
    <w:basedOn w:val="a"/>
    <w:uiPriority w:val="99"/>
    <w:semiHidden/>
    <w:unhideWhenUsed/>
    <w:rsid w:val="006763E1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9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0323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5245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6986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6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12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76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69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9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00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3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427413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07202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2366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2831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3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02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81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5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0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26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51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65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7347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842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1365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828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06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809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71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071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4817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6763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639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732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780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03959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1733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10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20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49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28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19281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24428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148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75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436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680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47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3712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002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6657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7225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27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3392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9727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65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222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572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937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270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68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330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1177</Words>
  <Characters>6712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2022-02-15T02:53:00Z</dcterms:created>
  <dcterms:modified xsi:type="dcterms:W3CDTF">2022-02-15T03:39:00Z</dcterms:modified>
</cp:coreProperties>
</file>